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52" w:rsidRDefault="00876BC1" w:rsidP="005070AB">
      <w:pPr>
        <w:jc w:val="center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 xml:space="preserve">Historia de la población </w:t>
      </w:r>
      <w:proofErr w:type="spellStart"/>
      <w:r>
        <w:rPr>
          <w:rFonts w:ascii="Helvetica" w:hAnsi="Helvetica" w:cs="Helvetica"/>
          <w:lang w:val="es-ES"/>
        </w:rPr>
        <w:t>afrodescendiente</w:t>
      </w:r>
      <w:proofErr w:type="spellEnd"/>
      <w:r>
        <w:rPr>
          <w:rFonts w:ascii="Helvetica" w:hAnsi="Helvetica" w:cs="Helvetica"/>
          <w:lang w:val="es-ES"/>
        </w:rPr>
        <w:t xml:space="preserve"> en Centroamérica</w:t>
      </w:r>
    </w:p>
    <w:p w:rsidR="00876BC1" w:rsidRDefault="00876BC1">
      <w:pPr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 xml:space="preserve">Tomado de: </w:t>
      </w:r>
      <w:hyperlink r:id="rId5" w:history="1">
        <w:r w:rsidRPr="006D4973">
          <w:rPr>
            <w:rStyle w:val="Hipervnculo"/>
            <w:rFonts w:ascii="Helvetica" w:hAnsi="Helvetica" w:cs="Helvetica"/>
            <w:lang w:val="es-ES"/>
          </w:rPr>
          <w:t>http://www.afehc-historia-centroamericana.org/?action=fi_aff&amp;id=3236</w:t>
        </w:r>
      </w:hyperlink>
      <w:r>
        <w:rPr>
          <w:rFonts w:ascii="Helvetica" w:hAnsi="Helvetica" w:cs="Helvetica"/>
          <w:lang w:val="es-ES"/>
        </w:rPr>
        <w:t xml:space="preserve"> </w:t>
      </w:r>
    </w:p>
    <w:p w:rsidR="00876BC1" w:rsidRPr="00876BC1" w:rsidRDefault="00CE34B7" w:rsidP="005070AB">
      <w:pPr>
        <w:jc w:val="both"/>
        <w:rPr>
          <w:lang w:val="es-ES"/>
        </w:rPr>
      </w:pPr>
      <w:r>
        <w:rPr>
          <w:lang w:val="es-ES"/>
        </w:rPr>
        <w:t xml:space="preserve">La palabra </w:t>
      </w:r>
      <w:proofErr w:type="spellStart"/>
      <w:r w:rsidR="00876BC1" w:rsidRPr="00876BC1">
        <w:rPr>
          <w:lang w:val="es-ES"/>
        </w:rPr>
        <w:t>afrodescendiente</w:t>
      </w:r>
      <w:proofErr w:type="spellEnd"/>
      <w:r w:rsidR="00876BC1" w:rsidRPr="00876BC1">
        <w:rPr>
          <w:lang w:val="es-ES"/>
        </w:rPr>
        <w:t xml:space="preserve"> enmarca a un grupo muy diverso de personas con distintas historias, bagajes culturales y posiciones en el engranaje económico y político. Encontramos a los primeros africanos y afro-descendientes en las fuentes primarias en tiempos de la conquista procedentes de dos áreas distintas y culturalmente muy diferentes. Los primeros, la mayoría esclavizados, llegaron directamente de África, o vía Europa, posiblemente de </w:t>
      </w:r>
      <w:proofErr w:type="spellStart"/>
      <w:r w:rsidR="00876BC1" w:rsidRPr="00876BC1">
        <w:rPr>
          <w:lang w:val="es-ES"/>
        </w:rPr>
        <w:t>Senegambia</w:t>
      </w:r>
      <w:proofErr w:type="spellEnd"/>
      <w:r w:rsidR="00876BC1" w:rsidRPr="00876BC1">
        <w:rPr>
          <w:lang w:val="es-ES"/>
        </w:rPr>
        <w:t xml:space="preserve">, Angola o Congo. Los segundos originarios de España, a los que hoy se les llamaría afro-españoles, llegaron desde la península ibérica en medio del torrente migratorio de esos días, eran españoles, mestizos originarios de la mezcla con las poblaciones del norte de </w:t>
      </w:r>
      <w:proofErr w:type="spellStart"/>
      <w:r w:rsidR="00876BC1" w:rsidRPr="00876BC1">
        <w:rPr>
          <w:lang w:val="es-ES"/>
        </w:rPr>
        <w:t>Africa</w:t>
      </w:r>
      <w:proofErr w:type="spellEnd"/>
      <w:r w:rsidR="00876BC1" w:rsidRPr="00876BC1">
        <w:rPr>
          <w:lang w:val="es-ES"/>
        </w:rPr>
        <w:t xml:space="preserve"> establecidos en la península ibérica al menos desde el siglo VII. Muchos de los primeros, al igual que otros migrantes, terminarían siendo absorbidos por la cultura dominante ya fuera española o indígena. </w:t>
      </w:r>
    </w:p>
    <w:p w:rsidR="00876BC1" w:rsidRPr="00876BC1" w:rsidRDefault="00876BC1" w:rsidP="005070AB">
      <w:pPr>
        <w:jc w:val="both"/>
        <w:rPr>
          <w:lang w:val="es-ES"/>
        </w:rPr>
      </w:pPr>
      <w:r w:rsidRPr="00876BC1">
        <w:rPr>
          <w:lang w:val="es-ES"/>
        </w:rPr>
        <w:t xml:space="preserve">Sucesivas oleadas de africanos continuarían llegando al territorio Centroamericano a lo largo de los siglos XVII y XVIII. Hombres y mujeres- </w:t>
      </w:r>
      <w:proofErr w:type="gramStart"/>
      <w:r w:rsidRPr="00876BC1">
        <w:rPr>
          <w:lang w:val="es-ES"/>
        </w:rPr>
        <w:t>niños</w:t>
      </w:r>
      <w:proofErr w:type="gramEnd"/>
      <w:r w:rsidRPr="00876BC1">
        <w:rPr>
          <w:lang w:val="es-ES"/>
        </w:rPr>
        <w:t xml:space="preserve">, </w:t>
      </w:r>
      <w:proofErr w:type="spellStart"/>
      <w:r w:rsidRPr="00876BC1">
        <w:rPr>
          <w:lang w:val="es-ES"/>
        </w:rPr>
        <w:t>adolecentes</w:t>
      </w:r>
      <w:proofErr w:type="spellEnd"/>
      <w:r w:rsidRPr="00876BC1">
        <w:rPr>
          <w:lang w:val="es-ES"/>
        </w:rPr>
        <w:t xml:space="preserve"> y adultos- esclavizados, hablando diferentes lenguas y con bagajes culturales distintos fueron repartidos por todo el territorio español en crueles condiciones de vida. </w:t>
      </w:r>
    </w:p>
    <w:p w:rsidR="00876BC1" w:rsidRPr="00876BC1" w:rsidRDefault="00876BC1" w:rsidP="005070AB">
      <w:pPr>
        <w:jc w:val="both"/>
        <w:rPr>
          <w:lang w:val="es-ES"/>
        </w:rPr>
      </w:pPr>
    </w:p>
    <w:p w:rsidR="00876BC1" w:rsidRPr="00876BC1" w:rsidRDefault="00876BC1" w:rsidP="005070AB">
      <w:pPr>
        <w:jc w:val="both"/>
        <w:rPr>
          <w:lang w:val="es-ES"/>
        </w:rPr>
      </w:pPr>
      <w:r w:rsidRPr="00876BC1">
        <w:rPr>
          <w:lang w:val="es-ES"/>
        </w:rPr>
        <w:lastRenderedPageBreak/>
        <w:t xml:space="preserve">4Mientras tanto en el Caribe bajo la influencia británica se crearon nuevos centros poblacionales; Río Tinto y Bluefields son solo ejemplos de los asentamientos incorporados a la esfera de influencia inglesa, en donde también concentraron a una importante cantidad de africanos procedentes de aquellas áreas de África donde los británicos tenían mayor control y conexiones. A los </w:t>
      </w:r>
      <w:proofErr w:type="spellStart"/>
      <w:r w:rsidRPr="00876BC1">
        <w:rPr>
          <w:lang w:val="es-ES"/>
        </w:rPr>
        <w:t>angolas</w:t>
      </w:r>
      <w:proofErr w:type="spellEnd"/>
      <w:r w:rsidRPr="00876BC1">
        <w:rPr>
          <w:lang w:val="es-ES"/>
        </w:rPr>
        <w:t xml:space="preserve"> ahora habría que sumarles a los ibos e </w:t>
      </w:r>
      <w:proofErr w:type="spellStart"/>
      <w:r w:rsidRPr="00876BC1">
        <w:rPr>
          <w:lang w:val="es-ES"/>
        </w:rPr>
        <w:t>ibibios</w:t>
      </w:r>
      <w:proofErr w:type="spellEnd"/>
      <w:r w:rsidRPr="00876BC1">
        <w:rPr>
          <w:lang w:val="es-ES"/>
        </w:rPr>
        <w:t xml:space="preserve"> de la actual Nigeria, por ejemplo.</w:t>
      </w:r>
    </w:p>
    <w:p w:rsidR="00876BC1" w:rsidRPr="00876BC1" w:rsidRDefault="00876BC1" w:rsidP="005070AB">
      <w:pPr>
        <w:jc w:val="both"/>
        <w:rPr>
          <w:lang w:val="es-ES"/>
        </w:rPr>
      </w:pPr>
      <w:r w:rsidRPr="00876BC1">
        <w:rPr>
          <w:lang w:val="es-ES"/>
        </w:rPr>
        <w:t xml:space="preserve">5Otras dos olas de afro-descendientes enriquecerían el mosaico que esta categoría representa. A finales del </w:t>
      </w:r>
      <w:bookmarkStart w:id="0" w:name="_GoBack"/>
      <w:bookmarkEnd w:id="0"/>
      <w:r w:rsidRPr="00876BC1">
        <w:rPr>
          <w:lang w:val="es-ES"/>
        </w:rPr>
        <w:t xml:space="preserve">siglo XVIII africanos y afro-descendientes, esta vez francoparlantes fueron enviados a Centroamérica desde </w:t>
      </w:r>
      <w:proofErr w:type="spellStart"/>
      <w:r w:rsidRPr="00876BC1">
        <w:rPr>
          <w:lang w:val="es-ES"/>
        </w:rPr>
        <w:t>Haiti</w:t>
      </w:r>
      <w:proofErr w:type="spellEnd"/>
      <w:r w:rsidRPr="00876BC1">
        <w:rPr>
          <w:lang w:val="es-ES"/>
        </w:rPr>
        <w:t xml:space="preserve"> y desde San Vicente (los actuales garífunas). Vestigios de estas </w:t>
      </w:r>
      <w:proofErr w:type="spellStart"/>
      <w:r w:rsidRPr="00876BC1">
        <w:rPr>
          <w:lang w:val="es-ES"/>
        </w:rPr>
        <w:t>africanías</w:t>
      </w:r>
      <w:proofErr w:type="spellEnd"/>
      <w:r w:rsidRPr="00876BC1">
        <w:rPr>
          <w:lang w:val="es-ES"/>
        </w:rPr>
        <w:t xml:space="preserve"> quedaron en las lenguas, costumbres culinarias y las tradiciones. </w:t>
      </w:r>
    </w:p>
    <w:p w:rsidR="00876BC1" w:rsidRDefault="00876BC1" w:rsidP="005070AB">
      <w:pPr>
        <w:jc w:val="both"/>
        <w:rPr>
          <w:lang w:val="es-ES"/>
        </w:rPr>
      </w:pPr>
      <w:r w:rsidRPr="00876BC1">
        <w:rPr>
          <w:lang w:val="es-ES"/>
        </w:rPr>
        <w:t xml:space="preserve">Otro momento en el estudio de la afro-descendencia lo encontramos un siglo después, a finales del siglo XIX cuando oleadas de afro-caribeños llegaron a diferentes partes de Centroamérica como trabajadores asalariados para la construcción de medios de transportes – ferrocarriles, Canal de Panamá – y el cultivo de productos para la exportación. Una mayoría de afro-jamaiquinos y sus pares de Martinica y Guadalupe llegarían con sus lenguas y culturas a enriquecer la identidad cultural centroamericana. Con ellos llegaron iglesias, cuentos, literatura, el interés por la prensa escrita, comida, </w:t>
      </w:r>
      <w:proofErr w:type="spellStart"/>
      <w:r w:rsidRPr="00876BC1">
        <w:rPr>
          <w:lang w:val="es-ES"/>
        </w:rPr>
        <w:t>etc</w:t>
      </w:r>
      <w:proofErr w:type="spellEnd"/>
      <w:r w:rsidRPr="00876BC1">
        <w:rPr>
          <w:lang w:val="es-ES"/>
        </w:rPr>
        <w:t xml:space="preserve">, construyendo un mundo sincrético que al final </w:t>
      </w:r>
      <w:proofErr w:type="spellStart"/>
      <w:r w:rsidRPr="00876BC1">
        <w:rPr>
          <w:lang w:val="es-ES"/>
        </w:rPr>
        <w:t>seria</w:t>
      </w:r>
      <w:proofErr w:type="spellEnd"/>
      <w:r w:rsidRPr="00876BC1">
        <w:rPr>
          <w:lang w:val="es-ES"/>
        </w:rPr>
        <w:t xml:space="preserve"> dominantemente anglo- africano.</w:t>
      </w:r>
    </w:p>
    <w:p w:rsidR="00876BC1" w:rsidRDefault="00876BC1" w:rsidP="005070AB">
      <w:pPr>
        <w:jc w:val="both"/>
        <w:rPr>
          <w:lang w:val="es-ES"/>
        </w:rPr>
      </w:pPr>
    </w:p>
    <w:p w:rsidR="005070AB" w:rsidRDefault="005070AB" w:rsidP="00876BC1">
      <w:pPr>
        <w:rPr>
          <w:lang w:val="es-ES"/>
        </w:rPr>
        <w:sectPr w:rsidR="005070AB" w:rsidSect="00CE34B7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876BC1" w:rsidRPr="00876BC1" w:rsidRDefault="00876BC1" w:rsidP="00876BC1">
      <w:pPr>
        <w:rPr>
          <w:lang w:val="es-ES"/>
        </w:rPr>
      </w:pPr>
    </w:p>
    <w:sectPr w:rsidR="00876BC1" w:rsidRPr="00876BC1" w:rsidSect="005070AB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C1"/>
    <w:rsid w:val="005070AB"/>
    <w:rsid w:val="005E0EAF"/>
    <w:rsid w:val="00876BC1"/>
    <w:rsid w:val="009870B8"/>
    <w:rsid w:val="00C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6B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6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7478">
      <w:bodyDiv w:val="1"/>
      <w:marLeft w:val="5"/>
      <w:marRight w:val="5"/>
      <w:marTop w:val="5"/>
      <w:marBottom w:val="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063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6085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95258">
      <w:bodyDiv w:val="1"/>
      <w:marLeft w:val="5"/>
      <w:marRight w:val="5"/>
      <w:marTop w:val="5"/>
      <w:marBottom w:val="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841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256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fehc-historia-centroamericana.org/?action=fi_aff&amp;id=32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2</cp:revision>
  <dcterms:created xsi:type="dcterms:W3CDTF">2013-09-23T16:23:00Z</dcterms:created>
  <dcterms:modified xsi:type="dcterms:W3CDTF">2013-09-23T16:23:00Z</dcterms:modified>
</cp:coreProperties>
</file>