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B" w:rsidRPr="00D227CB" w:rsidRDefault="00D227CB" w:rsidP="00D227CB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kern w:val="36"/>
          <w:sz w:val="28"/>
          <w:szCs w:val="28"/>
          <w:lang w:val="es-ES" w:eastAsia="es-CO"/>
        </w:rPr>
      </w:pPr>
      <w:r w:rsidRPr="00D227CB">
        <w:rPr>
          <w:rFonts w:ascii="Arial Unicode MS" w:eastAsia="Arial Unicode MS" w:hAnsi="Arial Unicode MS" w:cs="Arial Unicode MS"/>
          <w:b/>
          <w:bCs/>
          <w:color w:val="000000" w:themeColor="text1"/>
          <w:kern w:val="36"/>
          <w:sz w:val="28"/>
          <w:szCs w:val="28"/>
          <w:lang w:val="es-ES" w:eastAsia="es-CO"/>
        </w:rPr>
        <w:t>AUTONOMIA - Libertad individual</w:t>
      </w:r>
    </w:p>
    <w:p w:rsidR="00D227CB" w:rsidRDefault="00D227CB" w:rsidP="00D227CB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</w:pPr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La libertad individual o autonomía individual define aquella situación de </w:t>
      </w:r>
      <w:hyperlink r:id="rId8" w:tooltip="Autonomía de la voluntad" w:history="1">
        <w:r w:rsidRPr="00D227CB">
          <w:rPr>
            <w:rFonts w:ascii="Arial Unicode MS" w:eastAsia="Arial Unicode MS" w:hAnsi="Arial Unicode MS" w:cs="Arial Unicode MS"/>
            <w:color w:val="000000" w:themeColor="text1"/>
            <w:sz w:val="22"/>
          </w:rPr>
          <w:t>autonomía</w:t>
        </w:r>
      </w:hyperlink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 o </w:t>
      </w:r>
      <w:hyperlink r:id="rId9" w:tooltip="Libertad" w:history="1">
        <w:r w:rsidRPr="00D227CB">
          <w:rPr>
            <w:rFonts w:ascii="Arial Unicode MS" w:eastAsia="Arial Unicode MS" w:hAnsi="Arial Unicode MS" w:cs="Arial Unicode MS"/>
            <w:color w:val="000000" w:themeColor="text1"/>
            <w:sz w:val="22"/>
          </w:rPr>
          <w:t>libertad</w:t>
        </w:r>
      </w:hyperlink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 del </w:t>
      </w:r>
      <w:hyperlink r:id="rId10" w:tooltip="Individuo" w:history="1">
        <w:r w:rsidRPr="00D227CB">
          <w:rPr>
            <w:rFonts w:ascii="Arial Unicode MS" w:eastAsia="Arial Unicode MS" w:hAnsi="Arial Unicode MS" w:cs="Arial Unicode MS"/>
            <w:color w:val="000000" w:themeColor="text1"/>
            <w:sz w:val="22"/>
          </w:rPr>
          <w:t>individuo</w:t>
        </w:r>
      </w:hyperlink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 respecto a toda fuerza </w:t>
      </w:r>
      <w:hyperlink r:id="rId11" w:tooltip="Coerción" w:history="1">
        <w:r w:rsidRPr="00D227CB">
          <w:rPr>
            <w:rFonts w:ascii="Arial Unicode MS" w:eastAsia="Arial Unicode MS" w:hAnsi="Arial Unicode MS" w:cs="Arial Unicode MS"/>
            <w:color w:val="000000" w:themeColor="text1"/>
            <w:sz w:val="22"/>
          </w:rPr>
          <w:t>coercitiva</w:t>
        </w:r>
      </w:hyperlink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 de parte de otros individuos o de alguna institución</w:t>
      </w:r>
    </w:p>
    <w:p w:rsidR="00D227CB" w:rsidRPr="003A039F" w:rsidRDefault="00D227CB" w:rsidP="00D227CB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10"/>
          <w:lang w:val="es-ES"/>
        </w:rPr>
      </w:pPr>
    </w:p>
    <w:p w:rsidR="00D227CB" w:rsidRPr="00D227CB" w:rsidRDefault="00D227CB" w:rsidP="00D227CB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</w:pPr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>Ventajas de la Libre individualidad -Progreso de la sociedad -poder hacer lo que quieras, mientras no sea contra la naturaleza del hombre o del ser humano -existen leyes, que son los ordenamientos o reglas de las que nace el orden para que nadie tenga mas libertad que otra</w:t>
      </w:r>
    </w:p>
    <w:p w:rsidR="00D227CB" w:rsidRPr="003A039F" w:rsidRDefault="00D227CB" w:rsidP="00D227CB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10"/>
          <w:lang w:val="es-ES"/>
        </w:rPr>
      </w:pPr>
    </w:p>
    <w:p w:rsidR="00D227CB" w:rsidRPr="00D227CB" w:rsidRDefault="00D227CB" w:rsidP="003A039F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</w:pPr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El concepto constituye actualmente un principio básico en el </w:t>
      </w:r>
      <w:hyperlink r:id="rId12" w:tooltip="Derecho privado" w:history="1">
        <w:r w:rsidRPr="00D227CB">
          <w:rPr>
            <w:rFonts w:ascii="Arial Unicode MS" w:eastAsia="Arial Unicode MS" w:hAnsi="Arial Unicode MS" w:cs="Arial Unicode MS"/>
            <w:color w:val="000000" w:themeColor="text1"/>
            <w:sz w:val="22"/>
          </w:rPr>
          <w:t>Derecho privado</w:t>
        </w:r>
      </w:hyperlink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, que parte de la necesidad de que el </w:t>
      </w:r>
      <w:hyperlink r:id="rId13" w:tooltip="Ordenamiento jurídico" w:history="1">
        <w:r w:rsidRPr="00D227CB">
          <w:rPr>
            <w:rFonts w:ascii="Arial Unicode MS" w:eastAsia="Arial Unicode MS" w:hAnsi="Arial Unicode MS" w:cs="Arial Unicode MS"/>
            <w:color w:val="000000" w:themeColor="text1"/>
            <w:sz w:val="22"/>
          </w:rPr>
          <w:t>ordenamiento jurídico</w:t>
        </w:r>
      </w:hyperlink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 capacite a los individuos para establecer relaciones jurídicas acorde a su libre </w:t>
      </w:r>
      <w:hyperlink r:id="rId14" w:tooltip="Voluntad" w:history="1">
        <w:r w:rsidRPr="00D227CB">
          <w:rPr>
            <w:rFonts w:ascii="Arial Unicode MS" w:eastAsia="Arial Unicode MS" w:hAnsi="Arial Unicode MS" w:cs="Arial Unicode MS"/>
            <w:color w:val="000000" w:themeColor="text1"/>
            <w:sz w:val="22"/>
          </w:rPr>
          <w:t>voluntad</w:t>
        </w:r>
      </w:hyperlink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>. Son los propios individuos los que dictan sus propias normas para regular sus relaciones privadas.</w:t>
      </w:r>
    </w:p>
    <w:p w:rsidR="00D227CB" w:rsidRPr="00D227CB" w:rsidRDefault="00D227CB" w:rsidP="003A039F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</w:pPr>
      <w:r w:rsidRPr="00D227CB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>De él se desprende que en el actuar de los particulares se podrá realizar todo aquello que no se encuentre expresamente prohibido o que atente contra el orden público, las buenas costumbres y los derechos de terceros.</w:t>
      </w:r>
    </w:p>
    <w:p w:rsidR="00D227CB" w:rsidRDefault="00D227CB" w:rsidP="003A039F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</w:pPr>
    </w:p>
    <w:p w:rsidR="009B438C" w:rsidRPr="00EF5E22" w:rsidRDefault="009B438C" w:rsidP="00EF5E22">
      <w:pPr>
        <w:rPr>
          <w:rFonts w:ascii="Arial Unicode MS" w:eastAsia="Arial Unicode MS" w:hAnsi="Arial Unicode MS" w:cs="Arial Unicode MS"/>
          <w:b/>
          <w:bCs/>
          <w:color w:val="000000" w:themeColor="text1"/>
          <w:kern w:val="36"/>
          <w:sz w:val="28"/>
          <w:szCs w:val="28"/>
          <w:lang w:val="es-ES" w:eastAsia="es-CO"/>
        </w:rPr>
      </w:pPr>
      <w:r w:rsidRPr="009B438C">
        <w:rPr>
          <w:rFonts w:ascii="Arial Unicode MS" w:eastAsia="Arial Unicode MS" w:hAnsi="Arial Unicode MS" w:cs="Arial Unicode MS"/>
          <w:b/>
          <w:bCs/>
          <w:color w:val="000000" w:themeColor="text1"/>
          <w:kern w:val="36"/>
          <w:sz w:val="28"/>
          <w:szCs w:val="28"/>
          <w:lang w:val="es-ES" w:eastAsia="es-CO"/>
        </w:rPr>
        <w:t>Personalidad integradora</w:t>
      </w:r>
      <w:r w:rsidR="00EF5E22">
        <w:rPr>
          <w:rFonts w:ascii="Arial Unicode MS" w:eastAsia="Arial Unicode MS" w:hAnsi="Arial Unicode MS" w:cs="Arial Unicode MS"/>
          <w:b/>
          <w:bCs/>
          <w:color w:val="000000" w:themeColor="text1"/>
          <w:kern w:val="36"/>
          <w:sz w:val="28"/>
          <w:szCs w:val="28"/>
          <w:lang w:val="es-ES" w:eastAsia="es-CO"/>
        </w:rPr>
        <w:t>:</w:t>
      </w:r>
      <w:r w:rsidRPr="009B438C">
        <w:rPr>
          <w:rFonts w:ascii="Arial Unicode MS" w:eastAsia="Arial Unicode MS" w:hAnsi="Arial Unicode MS" w:cs="Arial Unicode MS"/>
          <w:b/>
          <w:bCs/>
          <w:color w:val="000000" w:themeColor="text1"/>
          <w:kern w:val="36"/>
          <w:sz w:val="28"/>
          <w:szCs w:val="28"/>
          <w:lang w:val="es-ES" w:eastAsia="es-CO"/>
        </w:rPr>
        <w:t xml:space="preserve"> </w:t>
      </w:r>
      <w:r w:rsidRPr="009B438C">
        <w:rPr>
          <w:rFonts w:ascii="Arial Unicode MS" w:eastAsia="Arial Unicode MS" w:hAnsi="Arial Unicode MS" w:cs="Arial Unicode MS"/>
          <w:color w:val="000000" w:themeColor="text1"/>
          <w:lang w:val="es-ES"/>
        </w:rPr>
        <w:t>El concepto de personalidad integradora se aplica a aquella persona en la que predomina el estar viviendo en proceso de integrar progresivamente su diversidad de manifestaciones humanas, con las respectivas polaridades dialécticas que éstas conllevan.</w:t>
      </w:r>
    </w:p>
    <w:p w:rsidR="009B438C" w:rsidRPr="009B438C" w:rsidRDefault="009B438C" w:rsidP="009B438C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</w:pPr>
      <w:r w:rsidRPr="009B438C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>Y esta integración es tanto en la manifestación individua</w:t>
      </w:r>
      <w:r w:rsidR="005C482F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>liza</w:t>
      </w:r>
      <w:r w:rsidRPr="009B438C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dora de la persona (siendo sí misma) como en la vinculadora (formando vínculos afectivos con los demás), así como tanto a un nivel personal (es decir, físico, emocional e intelectual) como transpersonal (es decir, espiritual, este ámbito que actualmente estudia la </w:t>
      </w:r>
      <w:hyperlink r:id="rId15" w:tooltip="Psicología transpersonal" w:history="1">
        <w:r w:rsidRPr="009B438C">
          <w:rPr>
            <w:rFonts w:ascii="Arial Unicode MS" w:eastAsia="Arial Unicode MS" w:hAnsi="Arial Unicode MS" w:cs="Arial Unicode MS"/>
            <w:color w:val="000000" w:themeColor="text1"/>
            <w:sz w:val="22"/>
          </w:rPr>
          <w:t>psicología transpersonal</w:t>
        </w:r>
      </w:hyperlink>
      <w:r w:rsidRPr="009B438C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>), en favor de su crecimiento individual y también participando así en el devenir evolutivo.</w:t>
      </w:r>
    </w:p>
    <w:p w:rsidR="009B438C" w:rsidRPr="009B438C" w:rsidRDefault="009B438C" w:rsidP="006F4656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</w:pPr>
      <w:r w:rsidRPr="009B438C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Pero este concepto de </w:t>
      </w:r>
      <w:hyperlink r:id="rId16" w:tooltip="Personalidad" w:history="1">
        <w:r w:rsidRPr="009B438C">
          <w:rPr>
            <w:rFonts w:ascii="Arial Unicode MS" w:eastAsia="Arial Unicode MS" w:hAnsi="Arial Unicode MS" w:cs="Arial Unicode MS"/>
            <w:color w:val="000000" w:themeColor="text1"/>
            <w:sz w:val="22"/>
          </w:rPr>
          <w:t>personalidad</w:t>
        </w:r>
      </w:hyperlink>
      <w:r w:rsidRPr="009B438C"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  <w:t xml:space="preserve"> integradora no es igual que el de personalidad integrada ni el de personalidad integral, ya que ambos inducen a pensar en un logro que ya se ha alcanzado, que está alcanzándose o que es alcanzable de una vez por todas y de manera definitiva, lo que está muy lejos de nuestra realidad evolutiva humana, siempre en marcha construyendo el destino</w:t>
      </w:r>
    </w:p>
    <w:p w:rsidR="003A039F" w:rsidRDefault="003A039F" w:rsidP="003A039F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</w:pPr>
    </w:p>
    <w:p w:rsidR="006F4656" w:rsidRDefault="006F4656">
      <w:pPr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</w:pPr>
      <w:r>
        <w:rPr>
          <w:rFonts w:ascii="Arial Unicode MS" w:eastAsia="Arial Unicode MS" w:hAnsi="Arial Unicode MS" w:cs="Arial Unicode MS"/>
          <w:color w:val="000000" w:themeColor="text1"/>
          <w:lang w:val="es-ES"/>
        </w:rPr>
        <w:br w:type="page"/>
      </w:r>
    </w:p>
    <w:p w:rsidR="006F4656" w:rsidRPr="006F4656" w:rsidRDefault="006F4656" w:rsidP="006F4656">
      <w:pPr>
        <w:pStyle w:val="titulo"/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000000" w:themeColor="text1"/>
          <w:kern w:val="36"/>
          <w:sz w:val="28"/>
          <w:szCs w:val="28"/>
          <w:lang w:val="es-ES"/>
        </w:rPr>
      </w:pPr>
      <w:proofErr w:type="spellStart"/>
      <w:r w:rsidRPr="006F4656">
        <w:rPr>
          <w:rFonts w:ascii="Arial Unicode MS" w:eastAsia="Arial Unicode MS" w:hAnsi="Arial Unicode MS" w:cs="Arial Unicode MS"/>
          <w:color w:val="000000" w:themeColor="text1"/>
          <w:kern w:val="36"/>
          <w:sz w:val="28"/>
          <w:szCs w:val="28"/>
          <w:lang w:val="es-ES"/>
        </w:rPr>
        <w:lastRenderedPageBreak/>
        <w:t>Autoreflexión</w:t>
      </w:r>
      <w:proofErr w:type="spellEnd"/>
    </w:p>
    <w:p w:rsidR="006F4656" w:rsidRDefault="006F4656" w:rsidP="006F4656">
      <w:pPr>
        <w:pStyle w:val="titulo"/>
        <w:shd w:val="clear" w:color="auto" w:fill="FFFFFF"/>
        <w:spacing w:after="0" w:line="240" w:lineRule="auto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6F4656" w:rsidRPr="006F4656" w:rsidRDefault="006F4656" w:rsidP="006F4656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</w:pPr>
      <w:r w:rsidRPr="006F4656"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  <w:t xml:space="preserve">Una idea es una </w:t>
      </w:r>
      <w:hyperlink r:id="rId17" w:tooltip="Apariencia" w:history="1">
        <w:r w:rsidRPr="006F4656">
          <w:rPr>
            <w:rFonts w:ascii="Arial Unicode MS" w:eastAsia="Arial Unicode MS" w:hAnsi="Arial Unicode MS" w:cs="Arial Unicode MS"/>
            <w:color w:val="000000" w:themeColor="text1"/>
            <w:szCs w:val="24"/>
            <w:lang w:val="es-ES" w:eastAsia="es-CO"/>
          </w:rPr>
          <w:t>imagen</w:t>
        </w:r>
      </w:hyperlink>
      <w:r w:rsidRPr="006F4656"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  <w:t xml:space="preserve"> que existe o se halla en la </w:t>
      </w:r>
      <w:hyperlink r:id="rId18" w:tooltip="Mente" w:history="1">
        <w:r w:rsidRPr="006F4656">
          <w:rPr>
            <w:rFonts w:ascii="Arial Unicode MS" w:eastAsia="Arial Unicode MS" w:hAnsi="Arial Unicode MS" w:cs="Arial Unicode MS"/>
            <w:color w:val="000000" w:themeColor="text1"/>
            <w:szCs w:val="24"/>
            <w:lang w:val="es-ES" w:eastAsia="es-CO"/>
          </w:rPr>
          <w:t>mente</w:t>
        </w:r>
      </w:hyperlink>
      <w:r w:rsidRPr="006F4656"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  <w:t xml:space="preserve">. La capacidad humana de contemplar ideas está asociada a la capacidad de </w:t>
      </w:r>
      <w:hyperlink r:id="rId19" w:tooltip="Razonamiento" w:history="1">
        <w:r w:rsidRPr="006F4656">
          <w:rPr>
            <w:rFonts w:ascii="Arial Unicode MS" w:eastAsia="Arial Unicode MS" w:hAnsi="Arial Unicode MS" w:cs="Arial Unicode MS"/>
            <w:color w:val="000000" w:themeColor="text1"/>
            <w:szCs w:val="24"/>
            <w:lang w:val="es-ES" w:eastAsia="es-CO"/>
          </w:rPr>
          <w:t>razonamiento</w:t>
        </w:r>
      </w:hyperlink>
      <w:r w:rsidRPr="006F4656"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  <w:t xml:space="preserve">, autorreflexión, la </w:t>
      </w:r>
      <w:hyperlink r:id="rId20" w:tooltip="Creatividad" w:history="1">
        <w:r w:rsidRPr="006F4656">
          <w:rPr>
            <w:rFonts w:ascii="Arial Unicode MS" w:eastAsia="Arial Unicode MS" w:hAnsi="Arial Unicode MS" w:cs="Arial Unicode MS"/>
            <w:color w:val="000000" w:themeColor="text1"/>
            <w:szCs w:val="24"/>
            <w:lang w:val="es-ES" w:eastAsia="es-CO"/>
          </w:rPr>
          <w:t>creatividad</w:t>
        </w:r>
      </w:hyperlink>
      <w:r w:rsidRPr="006F4656"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  <w:t xml:space="preserve"> y la habilidad de adquirir y aplicar el </w:t>
      </w:r>
      <w:hyperlink r:id="rId21" w:tooltip="Inteligencia" w:history="1">
        <w:r w:rsidRPr="006F4656">
          <w:rPr>
            <w:rFonts w:ascii="Arial Unicode MS" w:eastAsia="Arial Unicode MS" w:hAnsi="Arial Unicode MS" w:cs="Arial Unicode MS"/>
            <w:color w:val="000000" w:themeColor="text1"/>
            <w:szCs w:val="24"/>
            <w:lang w:val="es-ES" w:eastAsia="es-CO"/>
          </w:rPr>
          <w:t>intelecto</w:t>
        </w:r>
      </w:hyperlink>
      <w:r w:rsidRPr="006F4656"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  <w:t xml:space="preserve">. </w:t>
      </w:r>
    </w:p>
    <w:p w:rsidR="006F4656" w:rsidRPr="006F4656" w:rsidRDefault="006F4656" w:rsidP="006F4656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</w:pPr>
      <w:r w:rsidRPr="006F4656"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  <w:t xml:space="preserve">Las ideas dan lugar a los </w:t>
      </w:r>
      <w:hyperlink r:id="rId22" w:tooltip="Concepto" w:history="1">
        <w:r w:rsidRPr="006F4656">
          <w:rPr>
            <w:rFonts w:ascii="Arial Unicode MS" w:eastAsia="Arial Unicode MS" w:hAnsi="Arial Unicode MS" w:cs="Arial Unicode MS"/>
            <w:color w:val="000000" w:themeColor="text1"/>
            <w:szCs w:val="24"/>
            <w:lang w:val="es-ES" w:eastAsia="es-CO"/>
          </w:rPr>
          <w:t>conceptos</w:t>
        </w:r>
      </w:hyperlink>
      <w:r w:rsidRPr="006F4656"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  <w:t>, los cuales son la base de cualquier tipo de conocimiento.</w:t>
      </w:r>
    </w:p>
    <w:p w:rsidR="006F4656" w:rsidRPr="006F4656" w:rsidRDefault="006F4656" w:rsidP="006F4656">
      <w:pPr>
        <w:pStyle w:val="titulo"/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</w:pPr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 xml:space="preserve">La </w:t>
      </w:r>
      <w:proofErr w:type="spellStart"/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>Autoreflexión</w:t>
      </w:r>
      <w:proofErr w:type="spellEnd"/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 xml:space="preserve"> es la capacidad del hombre de pensar en las consecuencias de un acto. Este puede ser de cualquier naturaleza. Por ejemplo: "¿qué pensará si le digo esto?", "¿qué sucederá si hago esto?", "¿Cómo respondería si le hago esto?", etc. Una </w:t>
      </w:r>
      <w:proofErr w:type="spellStart"/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>autoreflexión</w:t>
      </w:r>
      <w:proofErr w:type="spellEnd"/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 xml:space="preserve"> de manera seria es una actividad muy agotadora, pues conlleva a analizar todas las variables involucradas en tu </w:t>
      </w:r>
      <w:proofErr w:type="spellStart"/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>autoreflexión</w:t>
      </w:r>
      <w:proofErr w:type="spellEnd"/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>.</w:t>
      </w:r>
    </w:p>
    <w:p w:rsidR="006F4656" w:rsidRPr="006F4656" w:rsidRDefault="006F4656" w:rsidP="006F4656">
      <w:pPr>
        <w:pStyle w:val="titulo"/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</w:pPr>
    </w:p>
    <w:p w:rsidR="006F4656" w:rsidRPr="006F4656" w:rsidRDefault="006F4656" w:rsidP="006F4656">
      <w:pPr>
        <w:pStyle w:val="titulo"/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</w:pPr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 xml:space="preserve">La </w:t>
      </w:r>
      <w:proofErr w:type="spellStart"/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>Autoreflexión</w:t>
      </w:r>
      <w:proofErr w:type="spellEnd"/>
      <w:r w:rsidRPr="006F4656">
        <w:rPr>
          <w:rFonts w:ascii="Arial Unicode MS" w:eastAsia="Arial Unicode MS" w:hAnsi="Arial Unicode MS" w:cs="Arial Unicode MS"/>
          <w:b w:val="0"/>
          <w:bCs w:val="0"/>
          <w:color w:val="000000" w:themeColor="text1"/>
          <w:sz w:val="22"/>
          <w:szCs w:val="24"/>
          <w:lang w:val="es-ES"/>
        </w:rPr>
        <w:t xml:space="preserve"> es la capacidad de pensar en uno mismo, de pensar en nuestros actos pasados, presentes y como serán en el futuro. Cuando el hombre reflexione, se dice que el hombre está pensando. Como la gente muy pocas veces reflexiona, entonces pocas veces piensa.</w:t>
      </w:r>
    </w:p>
    <w:p w:rsidR="00EF5E22" w:rsidRDefault="00EF5E22" w:rsidP="006F4656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</w:pPr>
    </w:p>
    <w:p w:rsidR="006F4656" w:rsidRPr="006F4656" w:rsidRDefault="006F4656" w:rsidP="006F4656">
      <w:pPr>
        <w:spacing w:line="240" w:lineRule="auto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</w:pPr>
      <w:r w:rsidRPr="006F4656">
        <w:rPr>
          <w:rFonts w:ascii="Arial Unicode MS" w:eastAsia="Arial Unicode MS" w:hAnsi="Arial Unicode MS" w:cs="Arial Unicode MS"/>
          <w:color w:val="000000" w:themeColor="text1"/>
          <w:szCs w:val="24"/>
          <w:lang w:val="es-ES" w:eastAsia="es-CO"/>
        </w:rPr>
        <w:t>La importancia de fomentar los conocimientos, la práctica de la autocrítica, la reflexión y el conocimiento es para que la persona pueda adquirir una sólida y creciente sabiduría en sí misma, además de la construcción de la verdad.</w:t>
      </w:r>
    </w:p>
    <w:p w:rsidR="00D227CB" w:rsidRPr="006F4656" w:rsidRDefault="00D227CB" w:rsidP="006F4656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 w:themeColor="text1"/>
          <w:sz w:val="22"/>
          <w:lang w:val="es-ES"/>
        </w:rPr>
      </w:pPr>
    </w:p>
    <w:p w:rsidR="00EF5E22" w:rsidRDefault="00EF5E22" w:rsidP="00EF5E2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Trabajo </w:t>
      </w:r>
      <w:r w:rsidR="006E1B9E">
        <w:rPr>
          <w:rFonts w:ascii="Arial" w:hAnsi="Arial" w:cs="Arial"/>
          <w:sz w:val="20"/>
          <w:szCs w:val="20"/>
        </w:rPr>
        <w:t>INDIVIDUAL</w:t>
      </w:r>
      <w:r>
        <w:rPr>
          <w:rFonts w:ascii="Arial" w:hAnsi="Arial" w:cs="Arial"/>
          <w:sz w:val="20"/>
          <w:szCs w:val="20"/>
        </w:rPr>
        <w:t xml:space="preserve"> a entregar  EN</w:t>
      </w:r>
      <w:r w:rsidR="006E1B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HOJAS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: </w:t>
      </w:r>
    </w:p>
    <w:p w:rsidR="00EF5E22" w:rsidRDefault="00EF5E22" w:rsidP="00EF5E2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Después de leer el documento elabora  TU PROPIA definición de AUTONOMIA </w:t>
      </w:r>
    </w:p>
    <w:p w:rsidR="00EF5E22" w:rsidRDefault="00EF5E22" w:rsidP="00EF5E2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redacta alguna experiencia de tu vida en la  que hayas sido autónomo y resuelve las siguientes preguntas:</w:t>
      </w:r>
    </w:p>
    <w:p w:rsidR="00EF5E22" w:rsidRDefault="00EF5E22" w:rsidP="00EF5E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>cómo</w:t>
      </w:r>
      <w:proofErr w:type="gramEnd"/>
      <w:r>
        <w:rPr>
          <w:rFonts w:ascii="Arial" w:hAnsi="Arial" w:cs="Arial"/>
          <w:sz w:val="20"/>
          <w:szCs w:val="20"/>
        </w:rPr>
        <w:t xml:space="preserve"> te sentiste en esa experiencia</w:t>
      </w:r>
    </w:p>
    <w:p w:rsidR="00EF5E22" w:rsidRDefault="00EF5E22" w:rsidP="00EF5E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>alguien</w:t>
      </w:r>
      <w:proofErr w:type="gramEnd"/>
      <w:r>
        <w:rPr>
          <w:rFonts w:ascii="Arial" w:hAnsi="Arial" w:cs="Arial"/>
          <w:sz w:val="20"/>
          <w:szCs w:val="20"/>
        </w:rPr>
        <w:t xml:space="preserve"> se molestó contigo?</w:t>
      </w:r>
    </w:p>
    <w:p w:rsidR="00EF5E22" w:rsidRDefault="00EF5E22" w:rsidP="00EF5E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proofErr w:type="gramStart"/>
      <w:r>
        <w:rPr>
          <w:rFonts w:ascii="Arial" w:hAnsi="Arial" w:cs="Arial"/>
          <w:sz w:val="20"/>
          <w:szCs w:val="20"/>
        </w:rPr>
        <w:t>has</w:t>
      </w:r>
      <w:proofErr w:type="gramEnd"/>
      <w:r>
        <w:rPr>
          <w:rFonts w:ascii="Arial" w:hAnsi="Arial" w:cs="Arial"/>
          <w:sz w:val="20"/>
          <w:szCs w:val="20"/>
        </w:rPr>
        <w:t xml:space="preserve"> dialogado con esa persona sobre lo sucedido? Cómo te fue en ese diálogo</w:t>
      </w:r>
    </w:p>
    <w:p w:rsidR="00EF5E22" w:rsidRDefault="00EF5E22" w:rsidP="00EF5E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conservas firme en tu decisión a pesar de las consecuencias o consideras que en una próxima ocasión te dejas guiar por los demás?</w:t>
      </w:r>
    </w:p>
    <w:p w:rsidR="001C2647" w:rsidRDefault="001C2647" w:rsidP="00EF5E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</w:t>
      </w:r>
      <w:proofErr w:type="gramStart"/>
      <w:r>
        <w:rPr>
          <w:rFonts w:ascii="Arial" w:hAnsi="Arial" w:cs="Arial"/>
          <w:sz w:val="20"/>
          <w:szCs w:val="20"/>
        </w:rPr>
        <w:t>elabora</w:t>
      </w:r>
      <w:proofErr w:type="gramEnd"/>
      <w:r>
        <w:rPr>
          <w:rFonts w:ascii="Arial" w:hAnsi="Arial" w:cs="Arial"/>
          <w:sz w:val="20"/>
          <w:szCs w:val="20"/>
        </w:rPr>
        <w:t xml:space="preserve"> un dibujo que represente la autonomía</w:t>
      </w:r>
    </w:p>
    <w:p w:rsidR="00EF5E22" w:rsidRDefault="00EF5E22" w:rsidP="00EF5E22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Después de leer el documento elabora  TU PROPIA definición de AUTOREFLEXION </w:t>
      </w:r>
    </w:p>
    <w:p w:rsidR="00EF5E22" w:rsidRPr="00EF5E22" w:rsidRDefault="00EF5E22" w:rsidP="00EF5E2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E22">
        <w:rPr>
          <w:rFonts w:ascii="Arial" w:hAnsi="Arial" w:cs="Arial"/>
          <w:sz w:val="20"/>
          <w:szCs w:val="20"/>
        </w:rPr>
        <w:t xml:space="preserve">redacta alguna experiencia de tu vida en la  que hayas sido </w:t>
      </w:r>
      <w:proofErr w:type="spellStart"/>
      <w:r w:rsidRPr="00EF5E22"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z w:val="20"/>
          <w:szCs w:val="20"/>
        </w:rPr>
        <w:t>o</w:t>
      </w:r>
      <w:r w:rsidRPr="00EF5E22">
        <w:rPr>
          <w:rFonts w:ascii="Arial" w:hAnsi="Arial" w:cs="Arial"/>
          <w:sz w:val="20"/>
          <w:szCs w:val="20"/>
        </w:rPr>
        <w:t>reflexivo</w:t>
      </w:r>
      <w:proofErr w:type="spellEnd"/>
      <w:r w:rsidRPr="00EF5E22">
        <w:rPr>
          <w:rFonts w:ascii="Arial" w:hAnsi="Arial" w:cs="Arial"/>
          <w:sz w:val="20"/>
          <w:szCs w:val="20"/>
        </w:rPr>
        <w:t xml:space="preserve"> y resuelve las siguientes preguntas:</w:t>
      </w:r>
    </w:p>
    <w:p w:rsidR="00EF5E22" w:rsidRPr="00EF5E22" w:rsidRDefault="00EF5E22" w:rsidP="00EF5E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proofErr w:type="gramStart"/>
      <w:r w:rsidRPr="00EF5E22">
        <w:rPr>
          <w:rFonts w:ascii="Arial" w:hAnsi="Arial" w:cs="Arial"/>
          <w:sz w:val="20"/>
          <w:szCs w:val="20"/>
        </w:rPr>
        <w:t>cómo</w:t>
      </w:r>
      <w:proofErr w:type="gramEnd"/>
      <w:r w:rsidRPr="00EF5E22">
        <w:rPr>
          <w:rFonts w:ascii="Arial" w:hAnsi="Arial" w:cs="Arial"/>
          <w:sz w:val="20"/>
          <w:szCs w:val="20"/>
        </w:rPr>
        <w:t xml:space="preserve"> te sentiste en esa experiencia</w:t>
      </w:r>
    </w:p>
    <w:p w:rsidR="00EF5E22" w:rsidRPr="00EF5E22" w:rsidRDefault="00EF5E22" w:rsidP="00EF5E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Pr="00EF5E22">
        <w:rPr>
          <w:rFonts w:ascii="Arial" w:hAnsi="Arial" w:cs="Arial"/>
          <w:sz w:val="20"/>
          <w:szCs w:val="20"/>
        </w:rPr>
        <w:t>alguien se molestó contigo porque luego de reflexionar no seguiste su opinión sino tu propia conclusión</w:t>
      </w:r>
      <w:proofErr w:type="gramStart"/>
      <w:r w:rsidRPr="00EF5E22">
        <w:rPr>
          <w:rFonts w:ascii="Arial" w:hAnsi="Arial" w:cs="Arial"/>
          <w:sz w:val="20"/>
          <w:szCs w:val="20"/>
        </w:rPr>
        <w:t>?</w:t>
      </w:r>
      <w:proofErr w:type="gramEnd"/>
    </w:p>
    <w:p w:rsidR="00EF5E22" w:rsidRPr="00EF5E22" w:rsidRDefault="00EF5E22" w:rsidP="00EF5E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EF5E22">
        <w:rPr>
          <w:rFonts w:ascii="Arial" w:hAnsi="Arial" w:cs="Arial"/>
          <w:sz w:val="20"/>
          <w:szCs w:val="20"/>
        </w:rPr>
        <w:t>has</w:t>
      </w:r>
      <w:proofErr w:type="gramEnd"/>
      <w:r w:rsidRPr="00EF5E22">
        <w:rPr>
          <w:rFonts w:ascii="Arial" w:hAnsi="Arial" w:cs="Arial"/>
          <w:sz w:val="20"/>
          <w:szCs w:val="20"/>
        </w:rPr>
        <w:t xml:space="preserve"> dialogado con esa persona sobre lo sucedido? Cómo te fue en ese diálogo</w:t>
      </w:r>
    </w:p>
    <w:p w:rsidR="00EF5E22" w:rsidRDefault="00EF5E22" w:rsidP="00EF5E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proofErr w:type="gramStart"/>
      <w:r w:rsidRPr="00EF5E22">
        <w:rPr>
          <w:rFonts w:ascii="Arial" w:hAnsi="Arial" w:cs="Arial"/>
          <w:sz w:val="20"/>
          <w:szCs w:val="20"/>
        </w:rPr>
        <w:t>te</w:t>
      </w:r>
      <w:proofErr w:type="gramEnd"/>
      <w:r w:rsidRPr="00EF5E22">
        <w:rPr>
          <w:rFonts w:ascii="Arial" w:hAnsi="Arial" w:cs="Arial"/>
          <w:sz w:val="20"/>
          <w:szCs w:val="20"/>
        </w:rPr>
        <w:t xml:space="preserve"> conservas firme en tu decisión a pesar de las consecuencias o consideras que en una próxima ocasión no reflexionas para conservar tus amistades? Por qué</w:t>
      </w:r>
      <w:proofErr w:type="gramStart"/>
      <w:r w:rsidRPr="00EF5E22">
        <w:rPr>
          <w:rFonts w:ascii="Arial" w:hAnsi="Arial" w:cs="Arial"/>
          <w:sz w:val="20"/>
          <w:szCs w:val="20"/>
        </w:rPr>
        <w:t>?</w:t>
      </w:r>
      <w:proofErr w:type="gramEnd"/>
    </w:p>
    <w:p w:rsidR="003A039F" w:rsidRDefault="001C2647" w:rsidP="001C2647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b/>
          <w:bCs/>
          <w:color w:val="000000" w:themeColor="text1"/>
          <w:kern w:val="36"/>
          <w:sz w:val="28"/>
          <w:szCs w:val="28"/>
          <w:lang w:val="es-ES" w:eastAsia="es-CO"/>
        </w:rPr>
      </w:pPr>
      <w:r>
        <w:rPr>
          <w:rFonts w:ascii="Arial" w:hAnsi="Arial" w:cs="Arial"/>
          <w:sz w:val="20"/>
          <w:szCs w:val="20"/>
        </w:rPr>
        <w:t>4.5</w:t>
      </w:r>
      <w:proofErr w:type="gramStart"/>
      <w:r>
        <w:rPr>
          <w:rFonts w:ascii="Arial" w:hAnsi="Arial" w:cs="Arial"/>
          <w:sz w:val="20"/>
          <w:szCs w:val="20"/>
        </w:rPr>
        <w:t>.elabora</w:t>
      </w:r>
      <w:proofErr w:type="gramEnd"/>
      <w:r>
        <w:rPr>
          <w:rFonts w:ascii="Arial" w:hAnsi="Arial" w:cs="Arial"/>
          <w:sz w:val="20"/>
          <w:szCs w:val="20"/>
        </w:rPr>
        <w:t xml:space="preserve"> un dibujo que represente la </w:t>
      </w:r>
      <w:proofErr w:type="spellStart"/>
      <w:r>
        <w:rPr>
          <w:rFonts w:ascii="Arial" w:hAnsi="Arial" w:cs="Arial"/>
          <w:sz w:val="20"/>
          <w:szCs w:val="20"/>
        </w:rPr>
        <w:t>autoreflexión</w:t>
      </w:r>
      <w:proofErr w:type="spellEnd"/>
    </w:p>
    <w:sectPr w:rsidR="003A039F" w:rsidSect="00757561">
      <w:headerReference w:type="default" r:id="rId23"/>
      <w:pgSz w:w="12240" w:h="15840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85" w:rsidRDefault="00155C85" w:rsidP="00757561">
      <w:pPr>
        <w:spacing w:after="0" w:line="240" w:lineRule="auto"/>
      </w:pPr>
      <w:r>
        <w:separator/>
      </w:r>
    </w:p>
  </w:endnote>
  <w:endnote w:type="continuationSeparator" w:id="0">
    <w:p w:rsidR="00155C85" w:rsidRDefault="00155C85" w:rsidP="007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85" w:rsidRDefault="00155C85" w:rsidP="00757561">
      <w:pPr>
        <w:spacing w:after="0" w:line="240" w:lineRule="auto"/>
      </w:pPr>
      <w:r>
        <w:separator/>
      </w:r>
    </w:p>
  </w:footnote>
  <w:footnote w:type="continuationSeparator" w:id="0">
    <w:p w:rsidR="00155C85" w:rsidRDefault="00155C85" w:rsidP="0075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94654"/>
      <w:docPartObj>
        <w:docPartGallery w:val="Page Numbers (Top of Page)"/>
        <w:docPartUnique/>
      </w:docPartObj>
    </w:sdtPr>
    <w:sdtEndPr/>
    <w:sdtContent>
      <w:p w:rsidR="00757561" w:rsidRDefault="0075756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D7" w:rsidRPr="009405D7">
          <w:rPr>
            <w:noProof/>
            <w:lang w:val="es-ES"/>
          </w:rPr>
          <w:t>2</w:t>
        </w:r>
        <w:r>
          <w:fldChar w:fldCharType="end"/>
        </w:r>
      </w:p>
    </w:sdtContent>
  </w:sdt>
  <w:p w:rsidR="00757561" w:rsidRDefault="007575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8BA"/>
    <w:multiLevelType w:val="hybridMultilevel"/>
    <w:tmpl w:val="24F07C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2625"/>
    <w:multiLevelType w:val="hybridMultilevel"/>
    <w:tmpl w:val="34E234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B60D2"/>
    <w:multiLevelType w:val="multilevel"/>
    <w:tmpl w:val="670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D35D7"/>
    <w:multiLevelType w:val="multilevel"/>
    <w:tmpl w:val="578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65B2F"/>
    <w:multiLevelType w:val="multilevel"/>
    <w:tmpl w:val="E65A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A78BF"/>
    <w:multiLevelType w:val="multilevel"/>
    <w:tmpl w:val="18E8E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A7D708E"/>
    <w:multiLevelType w:val="multilevel"/>
    <w:tmpl w:val="B38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64A20"/>
    <w:multiLevelType w:val="multilevel"/>
    <w:tmpl w:val="0642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D212C"/>
    <w:multiLevelType w:val="hybridMultilevel"/>
    <w:tmpl w:val="4C7A5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69E1"/>
    <w:multiLevelType w:val="multilevel"/>
    <w:tmpl w:val="32E2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708FB"/>
    <w:multiLevelType w:val="multilevel"/>
    <w:tmpl w:val="636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674FC"/>
    <w:multiLevelType w:val="hybridMultilevel"/>
    <w:tmpl w:val="4CF60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7427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B"/>
    <w:rsid w:val="00155C85"/>
    <w:rsid w:val="0016574A"/>
    <w:rsid w:val="001C2647"/>
    <w:rsid w:val="00242AF5"/>
    <w:rsid w:val="002A6CA3"/>
    <w:rsid w:val="003A039F"/>
    <w:rsid w:val="003A1DAD"/>
    <w:rsid w:val="005C482F"/>
    <w:rsid w:val="006637E0"/>
    <w:rsid w:val="006C1BF9"/>
    <w:rsid w:val="006D123E"/>
    <w:rsid w:val="006E1B9E"/>
    <w:rsid w:val="006F4656"/>
    <w:rsid w:val="00757561"/>
    <w:rsid w:val="008378C2"/>
    <w:rsid w:val="009405D7"/>
    <w:rsid w:val="00943DF7"/>
    <w:rsid w:val="009B438C"/>
    <w:rsid w:val="00B521D7"/>
    <w:rsid w:val="00C26E73"/>
    <w:rsid w:val="00D227CB"/>
    <w:rsid w:val="00E74AC7"/>
    <w:rsid w:val="00E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0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27C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227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03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Fuentedeprrafopredeter"/>
    <w:rsid w:val="003A039F"/>
  </w:style>
  <w:style w:type="character" w:customStyle="1" w:styleId="mw-headline">
    <w:name w:val="mw-headline"/>
    <w:basedOn w:val="Fuentedeprrafopredeter"/>
    <w:rsid w:val="003A039F"/>
  </w:style>
  <w:style w:type="paragraph" w:styleId="Prrafodelista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7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561"/>
  </w:style>
  <w:style w:type="paragraph" w:styleId="Piedepgina">
    <w:name w:val="footer"/>
    <w:basedOn w:val="Normal"/>
    <w:link w:val="PiedepginaCar"/>
    <w:uiPriority w:val="99"/>
    <w:unhideWhenUsed/>
    <w:rsid w:val="00757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561"/>
  </w:style>
  <w:style w:type="paragraph" w:customStyle="1" w:styleId="titulo">
    <w:name w:val="titulo"/>
    <w:basedOn w:val="Normal"/>
    <w:rsid w:val="006F4656"/>
    <w:pPr>
      <w:spacing w:after="187" w:line="300" w:lineRule="atLeast"/>
    </w:pPr>
    <w:rPr>
      <w:rFonts w:ascii="Verdana" w:eastAsia="Times New Roman" w:hAnsi="Verdana" w:cs="Times New Roman"/>
      <w:b/>
      <w:bCs/>
      <w:sz w:val="41"/>
      <w:szCs w:val="41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0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27C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227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03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Fuentedeprrafopredeter"/>
    <w:rsid w:val="003A039F"/>
  </w:style>
  <w:style w:type="character" w:customStyle="1" w:styleId="mw-headline">
    <w:name w:val="mw-headline"/>
    <w:basedOn w:val="Fuentedeprrafopredeter"/>
    <w:rsid w:val="003A039F"/>
  </w:style>
  <w:style w:type="paragraph" w:styleId="Prrafodelista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7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561"/>
  </w:style>
  <w:style w:type="paragraph" w:styleId="Piedepgina">
    <w:name w:val="footer"/>
    <w:basedOn w:val="Normal"/>
    <w:link w:val="PiedepginaCar"/>
    <w:uiPriority w:val="99"/>
    <w:unhideWhenUsed/>
    <w:rsid w:val="00757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561"/>
  </w:style>
  <w:style w:type="paragraph" w:customStyle="1" w:styleId="titulo">
    <w:name w:val="titulo"/>
    <w:basedOn w:val="Normal"/>
    <w:rsid w:val="006F4656"/>
    <w:pPr>
      <w:spacing w:after="187" w:line="300" w:lineRule="atLeast"/>
    </w:pPr>
    <w:rPr>
      <w:rFonts w:ascii="Verdana" w:eastAsia="Times New Roman" w:hAnsi="Verdana" w:cs="Times New Roman"/>
      <w:b/>
      <w:bCs/>
      <w:sz w:val="41"/>
      <w:szCs w:val="41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utonom%C3%ADa_de_la_voluntad" TargetMode="External"/><Relationship Id="rId13" Type="http://schemas.openxmlformats.org/officeDocument/2006/relationships/hyperlink" Target="http://es.wikipedia.org/wiki/Ordenamiento_jur%C3%ADdico" TargetMode="External"/><Relationship Id="rId18" Type="http://schemas.openxmlformats.org/officeDocument/2006/relationships/hyperlink" Target="http://es.wikipedia.org/wiki/Men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Inteligenc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Derecho_privado" TargetMode="External"/><Relationship Id="rId17" Type="http://schemas.openxmlformats.org/officeDocument/2006/relationships/hyperlink" Target="http://es.wikipedia.org/wiki/Aparienci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Personalidad" TargetMode="External"/><Relationship Id="rId20" Type="http://schemas.openxmlformats.org/officeDocument/2006/relationships/hyperlink" Target="http://es.wikipedia.org/wiki/Creativida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Coerci%C3%B3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Psicolog%C3%ADa_transpersona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s.wikipedia.org/wiki/Individuo" TargetMode="External"/><Relationship Id="rId19" Type="http://schemas.openxmlformats.org/officeDocument/2006/relationships/hyperlink" Target="http://es.wikipedia.org/wiki/Razonami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Libertad" TargetMode="External"/><Relationship Id="rId14" Type="http://schemas.openxmlformats.org/officeDocument/2006/relationships/hyperlink" Target="http://es.wikipedia.org/wiki/Voluntad" TargetMode="External"/><Relationship Id="rId22" Type="http://schemas.openxmlformats.org/officeDocument/2006/relationships/hyperlink" Target="http://es.wikipedia.org/wiki/Concep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 MANUEL J BETANCURT</dc:creator>
  <cp:lastModifiedBy>martha</cp:lastModifiedBy>
  <cp:revision>2</cp:revision>
  <dcterms:created xsi:type="dcterms:W3CDTF">2012-07-10T03:11:00Z</dcterms:created>
  <dcterms:modified xsi:type="dcterms:W3CDTF">2012-07-10T03:11:00Z</dcterms:modified>
</cp:coreProperties>
</file>