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52" w:rsidRPr="00B728E5" w:rsidRDefault="00B728E5" w:rsidP="00B728E5">
      <w:pPr>
        <w:spacing w:after="0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CO"/>
        </w:rPr>
      </w:pPr>
      <w:r w:rsidRPr="00B728E5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CO"/>
        </w:rPr>
        <w:t xml:space="preserve">Población </w:t>
      </w:r>
      <w:proofErr w:type="spellStart"/>
      <w:r w:rsidRPr="00B728E5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CO"/>
        </w:rPr>
        <w:t>afrodescendiente</w:t>
      </w:r>
      <w:proofErr w:type="spellEnd"/>
      <w:r w:rsidRPr="00B728E5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CO"/>
        </w:rPr>
        <w:t xml:space="preserve"> en Colombia</w:t>
      </w:r>
    </w:p>
    <w:p w:rsidR="00B728E5" w:rsidRPr="00B728E5" w:rsidRDefault="00B728E5" w:rsidP="00B728E5">
      <w:pPr>
        <w:spacing w:after="0"/>
        <w:jc w:val="center"/>
        <w:rPr>
          <w:rFonts w:ascii="Arial" w:eastAsia="Times New Roman" w:hAnsi="Arial" w:cs="Arial"/>
          <w:b/>
          <w:bCs/>
          <w:color w:val="800000"/>
          <w:sz w:val="20"/>
          <w:szCs w:val="20"/>
          <w:lang w:eastAsia="es-CO"/>
        </w:rPr>
      </w:pPr>
      <w:r w:rsidRPr="00B728E5">
        <w:rPr>
          <w:rFonts w:ascii="Arial" w:eastAsia="Times New Roman" w:hAnsi="Arial" w:cs="Arial"/>
          <w:b/>
          <w:bCs/>
          <w:color w:val="800000"/>
          <w:sz w:val="20"/>
          <w:szCs w:val="20"/>
          <w:lang w:eastAsia="es-CO"/>
        </w:rPr>
        <w:t>Censo 2005</w:t>
      </w:r>
    </w:p>
    <w:tbl>
      <w:tblPr>
        <w:tblW w:w="5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630"/>
      </w:tblGrid>
      <w:tr w:rsidR="00B728E5" w:rsidRPr="00B728E5" w:rsidTr="00B728E5">
        <w:trPr>
          <w:trHeight w:val="52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EBB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CO"/>
              </w:rPr>
              <w:t>Municipio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EBB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CO"/>
              </w:rPr>
              <w:t>% población afrocolombiana</w:t>
            </w:r>
          </w:p>
        </w:tc>
        <w:bookmarkStart w:id="0" w:name="_GoBack"/>
        <w:bookmarkEnd w:id="0"/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Timbiquí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Sipí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Choco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Francisco Pizarro  (</w:t>
            </w: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Salahonda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Tola,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Maguí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(Payán),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Nóvita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Mosquera,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Roberto Payán  (San José),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Santa Bárbara  (</w:t>
            </w: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Iscuandé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Tadó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Murindó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Guapi,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Barbacoas,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Atrato,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Olaya Herrera  (Bocas de </w:t>
            </w: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Satinga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Vigía del Fuerte,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Suárez,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Condoto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Charco,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Mutatá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Alto </w:t>
            </w: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Baudó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(Pie de Pato),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Quibdó,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Tumaco,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Tumaco, Nariño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Majagual, Sucre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Turbo,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Padilla,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López,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Puerto Tejada,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Bagadó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Puerto Escondido, Córdoba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Fundación, Magdalena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Tenerife, Magdalena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Lloró,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 Pedro de Urabá,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88%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 Vega,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88%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Pedraza, Magdalena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88%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Buenaventura, Valle del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88%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Sabanalarga, Atlántico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María la Baja, Bolívar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Bahía Solano  (Mutis),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Istmina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Momil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Córdoba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Banco, Magdalena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Salamina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Magdalena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 Bernardo del Viento, Córdoba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Chigorodó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Necoclí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Pueblorrico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Puerto Triunfo,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Piojo, Atlántico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Bajo </w:t>
            </w: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Baudó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(Pizarro),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Bojayá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(Bellavista),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Cantón del San Pablo,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Chinú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Córdoba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Plato, Magdalena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Colosó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Sucre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Buenos Aires,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84%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Santander de </w:t>
            </w: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Quilichao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Cauca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84%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Remolino, Magdalena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83%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Ríosucio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81%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Ungía,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81%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 Antero, Córdoba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81%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Arboletes,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Belmira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Antioquia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Soplaviento</w:t>
            </w:r>
            <w:proofErr w:type="spellEnd"/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Bolívar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Litoral del San Juan, Chocó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 Onofre, Sucre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Tolú, Sucre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80%</w:t>
            </w:r>
          </w:p>
        </w:tc>
      </w:tr>
      <w:tr w:rsidR="00B728E5" w:rsidRPr="00B728E5" w:rsidTr="00B728E5">
        <w:trPr>
          <w:trHeight w:val="288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Ponedera, Atlántico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7DF"/>
            <w:vAlign w:val="center"/>
            <w:hideMark/>
          </w:tcPr>
          <w:p w:rsidR="00B728E5" w:rsidRPr="00B728E5" w:rsidRDefault="00B728E5" w:rsidP="00B72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728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79%</w:t>
            </w:r>
          </w:p>
        </w:tc>
      </w:tr>
    </w:tbl>
    <w:p w:rsidR="00B728E5" w:rsidRDefault="00B728E5" w:rsidP="00B728E5">
      <w:pPr>
        <w:spacing w:after="0"/>
        <w:jc w:val="center"/>
      </w:pPr>
    </w:p>
    <w:sectPr w:rsidR="00B728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E5"/>
    <w:rsid w:val="005E0EAF"/>
    <w:rsid w:val="009870B8"/>
    <w:rsid w:val="00B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2013-10-01T04:31:00Z</dcterms:created>
  <dcterms:modified xsi:type="dcterms:W3CDTF">2013-10-01T04:34:00Z</dcterms:modified>
</cp:coreProperties>
</file>